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331CB" w14:textId="3981B7A7" w:rsidR="00C46413" w:rsidRPr="00C360C3" w:rsidRDefault="009C2DC9" w:rsidP="006228C2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GoBack"/>
      <w:r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Passage of “An Act to Ensure Gender Parity and Racial and Ethnic Diversity on Public Boards and Commissions” 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by the Massachusetts legislature </w:t>
      </w:r>
      <w:r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 essential to uplift the leadership of women of color in the Commonwealth. 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360C3">
        <w:rPr>
          <w:rFonts w:ascii="Calibri" w:eastAsia="Calibri" w:hAnsi="Calibri" w:cs="Times New Roman"/>
          <w:sz w:val="24"/>
          <w:szCs w:val="24"/>
        </w:rPr>
        <w:t xml:space="preserve">Public boards and commissions have outsized impact on the </w:t>
      </w:r>
      <w:bookmarkEnd w:id="0"/>
      <w:r w:rsidRPr="00C360C3">
        <w:rPr>
          <w:rFonts w:ascii="Calibri" w:eastAsia="Calibri" w:hAnsi="Calibri" w:cs="Times New Roman"/>
          <w:sz w:val="24"/>
          <w:szCs w:val="24"/>
        </w:rPr>
        <w:t xml:space="preserve">direction of our policies and initiatives on education, health and human services, housing and economic development, labor and workforce development, public safety, and more.  </w:t>
      </w:r>
    </w:p>
    <w:p w14:paraId="2BB976CA" w14:textId="1D74ACC9" w:rsidR="009C2DC9" w:rsidRPr="00C360C3" w:rsidRDefault="7F817FFE" w:rsidP="006228C2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Currently women and people of color are vastly underrepresented on our public boards and commissions. A 2019 study from the EOS foundation found that on the state's 50 most prominent public boards and commissions, women are just 22% of CEOs, 34% of board chairs, and 39% of board members. Only 6% of board chair positions are held by women of color. </w:t>
      </w:r>
      <w:r w:rsidR="009C2DC9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Initiatives aimed at advancing women’s leadership 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have </w:t>
      </w:r>
      <w:r w:rsidR="009C2DC9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largely benefit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ed</w:t>
      </w:r>
      <w:r w:rsidR="009C2DC9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white women, while initiatives for people of color 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have </w:t>
      </w:r>
      <w:r w:rsidR="009C2DC9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largely advance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="009C2DC9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men of color’s leadership. </w:t>
      </w:r>
    </w:p>
    <w:p w14:paraId="0E79CE97" w14:textId="20F69BFB" w:rsidR="00D81421" w:rsidRPr="00C360C3" w:rsidRDefault="1455C335" w:rsidP="007D11A5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bill would </w:t>
      </w:r>
      <w:r w:rsidR="68BC554F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require</w:t>
      </w:r>
      <w:r w:rsidR="00C46413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</w:t>
      </w:r>
      <w:r w:rsidR="68BC554F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71CCD95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400</w:t>
      </w:r>
      <w:r w:rsidR="68BC554F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+ public boards and commissions in Massachusetts</w:t>
      </w:r>
      <w:r w:rsidR="6F10E525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</w:t>
      </w:r>
      <w:r w:rsidR="68BC554F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have gender parity and </w:t>
      </w:r>
      <w:r w:rsidR="212522F9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be racially</w:t>
      </w:r>
      <w:r w:rsidR="68BC554F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ethnically reflective of the communities they </w:t>
      </w:r>
      <w:r w:rsidR="03A5EFCF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>represent</w:t>
      </w:r>
      <w:r w:rsidR="68BC554F"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384501DC" w14:textId="4CE3BB09" w:rsidR="00D81421" w:rsidRPr="00C360C3" w:rsidRDefault="513FD8DA">
      <w:pPr>
        <w:spacing w:line="240" w:lineRule="auto"/>
        <w:rPr>
          <w:sz w:val="24"/>
          <w:szCs w:val="24"/>
        </w:rPr>
      </w:pPr>
      <w:r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learn more about how to take action on this legislation, visit </w:t>
      </w:r>
      <w:hyperlink r:id="rId8">
        <w:r w:rsidRPr="00C360C3">
          <w:rPr>
            <w:rStyle w:val="Hyperlink"/>
            <w:rFonts w:ascii="Calibri" w:eastAsia="Calibri" w:hAnsi="Calibri" w:cs="Calibri"/>
            <w:sz w:val="24"/>
            <w:szCs w:val="24"/>
          </w:rPr>
          <w:t>www.parityonboard.org</w:t>
        </w:r>
      </w:hyperlink>
      <w:r w:rsidRPr="00C360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2C078E63" w14:textId="4AC28CAD" w:rsidR="00D81421" w:rsidRPr="00C360C3" w:rsidRDefault="00D81421">
      <w:pPr>
        <w:spacing w:line="240" w:lineRule="auto"/>
        <w:rPr>
          <w:sz w:val="24"/>
          <w:szCs w:val="24"/>
        </w:rPr>
      </w:pPr>
    </w:p>
    <w:sectPr w:rsidR="00D81421" w:rsidRPr="00C3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0C30"/>
    <w:multiLevelType w:val="hybridMultilevel"/>
    <w:tmpl w:val="9F86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097615"/>
    <w:rsid w:val="0024431D"/>
    <w:rsid w:val="002D6B95"/>
    <w:rsid w:val="006228C2"/>
    <w:rsid w:val="00756296"/>
    <w:rsid w:val="007D11A5"/>
    <w:rsid w:val="009C2DC9"/>
    <w:rsid w:val="00C360C3"/>
    <w:rsid w:val="00C46413"/>
    <w:rsid w:val="00D81421"/>
    <w:rsid w:val="01BD4DAF"/>
    <w:rsid w:val="03A5EFCF"/>
    <w:rsid w:val="069AA496"/>
    <w:rsid w:val="071CCD95"/>
    <w:rsid w:val="09ED5AFF"/>
    <w:rsid w:val="0D20B097"/>
    <w:rsid w:val="1455C335"/>
    <w:rsid w:val="145B666D"/>
    <w:rsid w:val="17A99683"/>
    <w:rsid w:val="1B446630"/>
    <w:rsid w:val="20616831"/>
    <w:rsid w:val="212522F9"/>
    <w:rsid w:val="2193FAF5"/>
    <w:rsid w:val="263E1FA1"/>
    <w:rsid w:val="26D7357A"/>
    <w:rsid w:val="27E2BF09"/>
    <w:rsid w:val="2ABED130"/>
    <w:rsid w:val="2ACAAF32"/>
    <w:rsid w:val="3311C371"/>
    <w:rsid w:val="358782BE"/>
    <w:rsid w:val="388A8B66"/>
    <w:rsid w:val="3C697048"/>
    <w:rsid w:val="3F60D5DB"/>
    <w:rsid w:val="49097615"/>
    <w:rsid w:val="513FD8DA"/>
    <w:rsid w:val="58C481FC"/>
    <w:rsid w:val="5F2DACD4"/>
    <w:rsid w:val="61D08AA8"/>
    <w:rsid w:val="620E5A56"/>
    <w:rsid w:val="6572007F"/>
    <w:rsid w:val="6589DCA7"/>
    <w:rsid w:val="6725AD08"/>
    <w:rsid w:val="68BC554F"/>
    <w:rsid w:val="68E65B8F"/>
    <w:rsid w:val="6BE9441A"/>
    <w:rsid w:val="6F10E525"/>
    <w:rsid w:val="70A9CCC2"/>
    <w:rsid w:val="7864720E"/>
    <w:rsid w:val="798704AF"/>
    <w:rsid w:val="7D0CEAAC"/>
    <w:rsid w:val="7F81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7615"/>
  <w15:chartTrackingRefBased/>
  <w15:docId w15:val="{DA414555-33CC-407B-AF8B-287E95F3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tyonboar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DEFCF217D954789733DD39347B693" ma:contentTypeVersion="13" ma:contentTypeDescription="Create a new document." ma:contentTypeScope="" ma:versionID="ecb53449be21f63caf50c259e87a2dc6">
  <xsd:schema xmlns:xsd="http://www.w3.org/2001/XMLSchema" xmlns:xs="http://www.w3.org/2001/XMLSchema" xmlns:p="http://schemas.microsoft.com/office/2006/metadata/properties" xmlns:ns2="0d7b7668-b0e1-4c02-8c6b-04feb5e9077e" xmlns:ns3="002180af-10c9-42eb-996b-84d314bbc23e" targetNamespace="http://schemas.microsoft.com/office/2006/metadata/properties" ma:root="true" ma:fieldsID="4df3128bcf25444d1f55e6242d03182e" ns2:_="" ns3:_="">
    <xsd:import namespace="0d7b7668-b0e1-4c02-8c6b-04feb5e9077e"/>
    <xsd:import namespace="002180af-10c9-42eb-996b-84d314bbc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b7668-b0e1-4c02-8c6b-04feb5e90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80af-10c9-42eb-996b-84d314bb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91592-4E8E-49F9-9137-602BF9966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b7668-b0e1-4c02-8c6b-04feb5e9077e"/>
    <ds:schemaRef ds:uri="002180af-10c9-42eb-996b-84d314bbc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DCCD1-ACAB-4F34-9611-E0093E1BB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EE63B-4C57-4EAD-9BE5-870C9A26C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Ziese</dc:creator>
  <cp:keywords/>
  <dc:description/>
  <cp:lastModifiedBy>Jordan Ziese</cp:lastModifiedBy>
  <cp:revision>2</cp:revision>
  <cp:lastPrinted>2021-09-15T19:25:00Z</cp:lastPrinted>
  <dcterms:created xsi:type="dcterms:W3CDTF">2021-09-15T19:26:00Z</dcterms:created>
  <dcterms:modified xsi:type="dcterms:W3CDTF">2021-09-15T19:26:00Z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0x010100CEFDEFCF217D954789733DD39347B693</vt:lpwstr>
  </property>
</Properties>
</file>